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68C80C5B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8D4522">
              <w:rPr>
                <w:rFonts w:eastAsia="Calibri"/>
                <w:lang w:val="en-US" w:eastAsia="en-US"/>
              </w:rPr>
              <w:t>3</w:t>
            </w:r>
            <w:r w:rsidR="002974C6" w:rsidRPr="005C4675">
              <w:rPr>
                <w:rFonts w:eastAsia="Calibri"/>
                <w:lang w:eastAsia="en-US"/>
              </w:rPr>
              <w:t>20×97×68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импульсный с наличием гальванической развязки, установлен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76B619BD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Параметры блока питания: Выходной ток 700мА, выходн</w:t>
            </w:r>
            <w:r w:rsidR="00501EE3">
              <w:rPr>
                <w:color w:val="000000"/>
              </w:rPr>
              <w:t xml:space="preserve">ое напряжение от 90 до 142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400-960мА;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2453E55B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4B7890">
              <w:rPr>
                <w:rFonts w:eastAsia="Calibri"/>
                <w:lang w:eastAsia="en-US"/>
              </w:rPr>
              <w:t>48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4B7890">
              <w:rPr>
                <w:rFonts w:eastAsia="Calibri"/>
                <w:lang w:eastAsia="en-US"/>
              </w:rPr>
              <w:t xml:space="preserve">52 </w:t>
            </w:r>
            <w:r w:rsidRPr="005C4675">
              <w:rPr>
                <w:rFonts w:eastAsia="Calibri"/>
                <w:lang w:eastAsia="en-US"/>
              </w:rPr>
              <w:t>Вт (включительно);</w:t>
            </w:r>
          </w:p>
          <w:p w14:paraId="75B549A7" w14:textId="318DF498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4B7890">
              <w:rPr>
                <w:color w:val="2B2B2B"/>
              </w:rPr>
              <w:t>7060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0B22859B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Samsung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6432AAF8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Количество светодиодов – не менее </w:t>
            </w:r>
            <w:r w:rsidR="00B67856">
              <w:rPr>
                <w:color w:val="000000"/>
              </w:rPr>
              <w:t>12</w:t>
            </w:r>
            <w:r>
              <w:rPr>
                <w:color w:val="000000"/>
              </w:rPr>
              <w:t>0шт;</w:t>
            </w:r>
          </w:p>
          <w:p w14:paraId="52100A85" w14:textId="446357A7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Номинальная мощность диода: 0,</w:t>
            </w:r>
            <w:r w:rsidR="00501EE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Вт;</w:t>
            </w:r>
          </w:p>
          <w:p w14:paraId="64438B8B" w14:textId="054BA767" w:rsidR="00EB3B6D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B3B6D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подаваемый на светодиод</w:t>
            </w:r>
            <w:r w:rsidR="00EB3B6D">
              <w:rPr>
                <w:rFonts w:eastAsia="Calibri"/>
                <w:lang w:eastAsia="en-US"/>
              </w:rPr>
              <w:t>: не более 1</w:t>
            </w:r>
            <w:r w:rsidR="002E1A5F">
              <w:rPr>
                <w:rFonts w:eastAsia="Calibri"/>
                <w:lang w:eastAsia="en-US"/>
              </w:rPr>
              <w:t>1</w:t>
            </w:r>
            <w:r w:rsidR="00EB3B6D">
              <w:rPr>
                <w:rFonts w:eastAsia="Calibri"/>
                <w:lang w:eastAsia="en-US"/>
              </w:rPr>
              <w:t>0мА;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6C66F2E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>120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1057C8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перенапряжения: до 3</w:t>
            </w:r>
            <w:r w:rsidR="002974C6" w:rsidRPr="005C4675">
              <w:rPr>
                <w:rFonts w:eastAsia="Calibri"/>
                <w:lang w:eastAsia="en-US"/>
              </w:rPr>
              <w:t>8</w:t>
            </w:r>
            <w:r w:rsidRPr="005C4675">
              <w:rPr>
                <w:rFonts w:eastAsia="Calibri"/>
                <w:lang w:eastAsia="en-US"/>
              </w:rPr>
              <w:t>0 В;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5BD76E35" w14:textId="5F8E1E99" w:rsidR="00501EE3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Грозозащита</w:t>
            </w:r>
            <w:proofErr w:type="spellEnd"/>
            <w:r>
              <w:rPr>
                <w:rFonts w:eastAsia="Calibri"/>
                <w:lang w:eastAsia="en-US"/>
              </w:rPr>
              <w:t>: да;</w:t>
            </w:r>
          </w:p>
          <w:p w14:paraId="6A38BB35" w14:textId="7B614ADF" w:rsidR="00501EE3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Стойкость к импульсам не менее </w:t>
            </w:r>
            <w:r>
              <w:rPr>
                <w:rFonts w:eastAsia="Calibri"/>
                <w:lang w:val="en-US" w:eastAsia="en-US"/>
              </w:rPr>
              <w:t>LN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кВ, </w:t>
            </w:r>
            <w:r>
              <w:rPr>
                <w:rFonts w:eastAsia="Calibri"/>
                <w:lang w:val="en-US" w:eastAsia="en-US"/>
              </w:rPr>
              <w:t>LG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кВ;</w:t>
            </w:r>
          </w:p>
          <w:p w14:paraId="4DB8D878" w14:textId="49458711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крепления: 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 xml:space="preserve">на </w:t>
            </w:r>
            <w:r w:rsidR="00EB3B6D">
              <w:rPr>
                <w:rFonts w:eastAsia="Calibri"/>
                <w:lang w:val="en-US" w:eastAsia="en-US"/>
              </w:rPr>
              <w:t>DIN</w:t>
            </w:r>
            <w:r w:rsidR="00EB3B6D" w:rsidRPr="00EB3B6D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eastAsia="en-US"/>
              </w:rPr>
              <w:t>рейке;</w:t>
            </w:r>
          </w:p>
          <w:p w14:paraId="47555F0A" w14:textId="72614A5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765055">
              <w:rPr>
                <w:rFonts w:eastAsia="Calibri"/>
                <w:lang w:eastAsia="en-US"/>
              </w:rPr>
              <w:t>1</w:t>
            </w:r>
            <w:r w:rsidR="00AD4EE4">
              <w:rPr>
                <w:rFonts w:eastAsia="Calibri"/>
                <w:lang w:eastAsia="en-US"/>
              </w:rPr>
              <w:t>,</w:t>
            </w:r>
            <w:r w:rsidR="00765055">
              <w:rPr>
                <w:rFonts w:eastAsia="Calibri"/>
                <w:lang w:eastAsia="en-US"/>
              </w:rPr>
              <w:t>2</w:t>
            </w:r>
            <w:bookmarkStart w:id="0" w:name="_GoBack"/>
            <w:bookmarkEnd w:id="0"/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4660799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501EE3">
              <w:rPr>
                <w:rFonts w:eastAsia="Calibri"/>
                <w:lang w:eastAsia="en-US"/>
              </w:rPr>
              <w:t>6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2974C6" w:rsidRPr="005C4675">
              <w:rPr>
                <w:color w:val="000000"/>
              </w:rPr>
              <w:t>алюминий анодированный, боковые крышки</w:t>
            </w:r>
            <w:r w:rsidR="00AB5EAF">
              <w:rPr>
                <w:color w:val="000000"/>
              </w:rPr>
              <w:t xml:space="preserve">: </w:t>
            </w:r>
            <w:r w:rsidR="002974C6" w:rsidRPr="005C4675">
              <w:rPr>
                <w:color w:val="000000"/>
              </w:rPr>
              <w:t>поликарбонат RAL7035</w:t>
            </w:r>
          </w:p>
          <w:p w14:paraId="528673BA" w14:textId="7E23D44C" w:rsidR="002974C6" w:rsidRPr="005C4675" w:rsidRDefault="00EB3B6D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Тепло рассеивающая</w:t>
            </w:r>
            <w:r w:rsidR="002974C6" w:rsidRPr="005C4675">
              <w:rPr>
                <w:color w:val="000000"/>
              </w:rPr>
              <w:t xml:space="preserve"> площадь светильника</w:t>
            </w:r>
            <w:r w:rsidR="00AB5EAF">
              <w:rPr>
                <w:color w:val="000000"/>
              </w:rPr>
              <w:t>:</w:t>
            </w:r>
            <w:r w:rsidR="002974C6" w:rsidRPr="005C4675">
              <w:rPr>
                <w:color w:val="000000"/>
              </w:rPr>
              <w:t xml:space="preserve"> не менее </w:t>
            </w:r>
            <w:r w:rsidR="004B7890">
              <w:rPr>
                <w:color w:val="000000"/>
              </w:rPr>
              <w:t>245</w:t>
            </w:r>
            <w:r w:rsidR="002974C6" w:rsidRPr="005C4675">
              <w:rPr>
                <w:color w:val="000000"/>
              </w:rPr>
              <w:t>000мм2</w:t>
            </w:r>
          </w:p>
          <w:p w14:paraId="0B127626" w14:textId="7E25986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ударопрочный поликарбонат</w:t>
            </w:r>
            <w:r w:rsidR="00EB3B6D">
              <w:rPr>
                <w:color w:val="000000"/>
              </w:rPr>
              <w:t>;</w:t>
            </w:r>
          </w:p>
          <w:p w14:paraId="5E4B3F88" w14:textId="35BCBFF1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 без применения </w:t>
            </w:r>
            <w:r w:rsidR="00AD4EE4" w:rsidRPr="005C4675">
              <w:rPr>
                <w:color w:val="000000"/>
              </w:rPr>
              <w:lastRenderedPageBreak/>
              <w:t>герметика</w:t>
            </w:r>
            <w:r w:rsidRPr="005C4675">
              <w:rPr>
                <w:color w:val="000000"/>
              </w:rPr>
              <w:t xml:space="preserve"> и не технологичных операций: снятие </w:t>
            </w:r>
            <w:proofErr w:type="gramStart"/>
            <w:r w:rsidRPr="005C4675">
              <w:rPr>
                <w:color w:val="000000"/>
              </w:rPr>
              <w:t>боковой крышки</w:t>
            </w:r>
            <w:proofErr w:type="gramEnd"/>
            <w:r w:rsidRPr="005C4675">
              <w:rPr>
                <w:color w:val="000000"/>
              </w:rPr>
              <w:t xml:space="preserve"> закрепленной на </w:t>
            </w:r>
            <w:r w:rsidR="00AB5EAF" w:rsidRPr="005C4675">
              <w:rPr>
                <w:color w:val="000000"/>
              </w:rPr>
              <w:t>защелках</w:t>
            </w:r>
            <w:r w:rsidRPr="005C4675">
              <w:rPr>
                <w:color w:val="000000"/>
              </w:rPr>
              <w:t xml:space="preserve"> или винтах, выдвижная конструкция блока питания на салазках с возможностью замены без специальных навыков и сложных механизмов. Не допускается применение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для герметизации швов светильника для обеспечения ремонтопригодности.</w:t>
            </w:r>
          </w:p>
          <w:p w14:paraId="07D1394C" w14:textId="251C59B8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Клапан выравнивания давление в корпусе </w:t>
            </w:r>
            <w:proofErr w:type="gramStart"/>
            <w:r w:rsidRPr="005C4675">
              <w:rPr>
                <w:color w:val="000000"/>
              </w:rPr>
              <w:t>светильника</w:t>
            </w:r>
            <w:r w:rsidR="00AB5EAF"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 наличие</w:t>
            </w:r>
            <w:proofErr w:type="gramEnd"/>
            <w:r w:rsidR="00AD4EE4">
              <w:rPr>
                <w:color w:val="000000"/>
              </w:rPr>
              <w:t>;</w:t>
            </w:r>
          </w:p>
          <w:p w14:paraId="008FD9E0" w14:textId="4BAAA12A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Материал</w:t>
            </w:r>
            <w:r w:rsidR="00AB5EAF">
              <w:rPr>
                <w:color w:val="000000"/>
              </w:rPr>
              <w:t>,</w:t>
            </w:r>
            <w:r w:rsidRPr="005C4675">
              <w:rPr>
                <w:color w:val="000000"/>
              </w:rPr>
              <w:t xml:space="preserve"> поглощающий влагу внутри светильника</w:t>
            </w:r>
            <w:r w:rsidR="00AB5EAF"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наличие</w:t>
            </w:r>
            <w:r w:rsidR="00AD4EE4">
              <w:rPr>
                <w:color w:val="000000"/>
              </w:rPr>
              <w:t>;</w:t>
            </w:r>
          </w:p>
          <w:p w14:paraId="29A621DF" w14:textId="6BF5A05F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объединения светильников в единую конструкцию от 2-х до 5-ти светильников</w:t>
            </w:r>
            <w:r w:rsidR="00AD4EE4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</w:t>
      </w:r>
      <w:r w:rsidRPr="0054585C">
        <w:rPr>
          <w:bCs/>
          <w:sz w:val="18"/>
          <w:szCs w:val="18"/>
        </w:rPr>
        <w:lastRenderedPageBreak/>
        <w:t xml:space="preserve">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890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55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522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856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14</cp:revision>
  <cp:lastPrinted>2019-06-21T04:50:00Z</cp:lastPrinted>
  <dcterms:created xsi:type="dcterms:W3CDTF">2019-08-15T05:10:00Z</dcterms:created>
  <dcterms:modified xsi:type="dcterms:W3CDTF">2021-08-24T13:07:00Z</dcterms:modified>
</cp:coreProperties>
</file>